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4" w:rsidRDefault="009B7EE9">
      <w:pPr>
        <w:rPr>
          <w:rFonts w:ascii="Arial" w:hAnsi="Arial" w:cs="Arial"/>
          <w:i w:val="0"/>
          <w:iCs w:val="0"/>
          <w:sz w:val="24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65.2pt;margin-top:-15.35pt;width:1in;height:55.7pt;rotation:864302fd;z-index:251657216" fillcolor="black">
            <v:shadow color="#868686"/>
            <v:textpath style="font-family:&quot;Arial Black&quot;;font-size:18pt;v-text-kern:t" trim="t" fitpath="t" string="annexe"/>
          </v:shape>
        </w:pict>
      </w:r>
    </w:p>
    <w:p w:rsidR="006856F4" w:rsidRDefault="006856F4">
      <w:pPr>
        <w:rPr>
          <w:rFonts w:ascii="Arial" w:hAnsi="Arial" w:cs="Arial"/>
          <w:i w:val="0"/>
          <w:iCs w:val="0"/>
          <w:sz w:val="24"/>
        </w:rPr>
      </w:pPr>
    </w:p>
    <w:p w:rsidR="00FB2A15" w:rsidRDefault="009B7EE9">
      <w:pPr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2pt;margin-top:11.05pt;width:420.75pt;height:20.25pt;z-index:251656192" fillcolor="#369" stroked="f">
            <v:shadow on="t" color="silver" offset="3pt"/>
            <v:textpath style="font-family:&quot;Times New Roman&quot;;font-size:14pt;font-weight:bold;v-text-kern:t" trim="t" fitpath="t" string="BUDGET PREVISIONNEL DE FONCTIONNEMENT 2017"/>
          </v:shape>
        </w:pict>
      </w:r>
    </w:p>
    <w:p w:rsidR="00FB2A15" w:rsidRDefault="00776FB5" w:rsidP="00776FB5">
      <w:pPr>
        <w:tabs>
          <w:tab w:val="left" w:pos="6760"/>
        </w:tabs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ab/>
      </w: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175"/>
        <w:gridCol w:w="4111"/>
        <w:gridCol w:w="1275"/>
      </w:tblGrid>
      <w:tr w:rsidR="00FB2A15">
        <w:tc>
          <w:tcPr>
            <w:tcW w:w="3787" w:type="dxa"/>
            <w:tcBorders>
              <w:bottom w:val="single" w:sz="4" w:space="0" w:color="auto"/>
            </w:tcBorders>
            <w:shd w:val="clear" w:color="auto" w:fill="CCCCCC"/>
          </w:tcPr>
          <w:p w:rsidR="00FB2A15" w:rsidRDefault="00FB2A15">
            <w:pPr>
              <w:pStyle w:val="Titre1"/>
              <w:spacing w:before="120" w:after="120"/>
              <w:rPr>
                <w:sz w:val="28"/>
              </w:rPr>
            </w:pPr>
            <w:r>
              <w:rPr>
                <w:sz w:val="28"/>
              </w:rPr>
              <w:t>Dépenses</w:t>
            </w:r>
          </w:p>
        </w:tc>
        <w:tc>
          <w:tcPr>
            <w:tcW w:w="1175" w:type="dxa"/>
            <w:shd w:val="clear" w:color="auto" w:fill="CCCCCC"/>
          </w:tcPr>
          <w:p w:rsidR="00FB2A15" w:rsidRDefault="00FB2A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Montant</w:t>
            </w:r>
          </w:p>
        </w:tc>
        <w:tc>
          <w:tcPr>
            <w:tcW w:w="4111" w:type="dxa"/>
            <w:shd w:val="clear" w:color="auto" w:fill="CCCCCC"/>
          </w:tcPr>
          <w:p w:rsidR="00FB2A15" w:rsidRDefault="00FB2A15">
            <w:pPr>
              <w:pStyle w:val="Titre2"/>
            </w:pPr>
            <w:r>
              <w:t>Recettes</w:t>
            </w:r>
          </w:p>
        </w:tc>
        <w:tc>
          <w:tcPr>
            <w:tcW w:w="1275" w:type="dxa"/>
            <w:shd w:val="clear" w:color="auto" w:fill="CCCCCC"/>
          </w:tcPr>
          <w:p w:rsidR="00FB2A15" w:rsidRDefault="00FB2A15">
            <w:pPr>
              <w:pStyle w:val="Titre1"/>
              <w:spacing w:before="120" w:after="120"/>
            </w:pPr>
            <w:r>
              <w:t>Montant</w:t>
            </w:r>
          </w:p>
        </w:tc>
      </w:tr>
      <w:tr w:rsidR="00FD5C91">
        <w:tc>
          <w:tcPr>
            <w:tcW w:w="3787" w:type="dxa"/>
            <w:tcBorders>
              <w:bottom w:val="single" w:sz="4" w:space="0" w:color="auto"/>
            </w:tcBorders>
          </w:tcPr>
          <w:p w:rsidR="00FD5C91" w:rsidRDefault="00FD5C91" w:rsidP="00BC73DD">
            <w:pPr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Déficit reporté 201</w:t>
            </w:r>
            <w:r w:rsidR="00BC73DD">
              <w:rPr>
                <w:rFonts w:ascii="Arial" w:hAnsi="Arial" w:cs="Arial"/>
                <w:i w:val="0"/>
                <w:iCs w:val="0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D5C91" w:rsidRDefault="00FD5C91" w:rsidP="00FD5C91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D5C91" w:rsidRDefault="00BC73DD" w:rsidP="00BC73DD">
            <w:pPr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OU   </w:t>
            </w:r>
            <w:r w:rsidR="00FD5C91">
              <w:rPr>
                <w:rFonts w:ascii="Arial" w:hAnsi="Arial" w:cs="Arial"/>
                <w:i w:val="0"/>
                <w:iCs w:val="0"/>
              </w:rPr>
              <w:t>Excédent reporté 201</w:t>
            </w:r>
            <w:r>
              <w:rPr>
                <w:rFonts w:ascii="Arial" w:hAnsi="Arial" w:cs="Arial"/>
                <w:i w:val="0"/>
                <w:iCs w:val="0"/>
              </w:rPr>
              <w:t>6</w:t>
            </w:r>
          </w:p>
        </w:tc>
        <w:tc>
          <w:tcPr>
            <w:tcW w:w="1275" w:type="dxa"/>
          </w:tcPr>
          <w:p w:rsidR="00FD5C91" w:rsidRDefault="00FD5C91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single" w:sz="4" w:space="0" w:color="auto"/>
            </w:tcBorders>
          </w:tcPr>
          <w:p w:rsidR="00FB2A15" w:rsidRDefault="00FB2A15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ACHATS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Cotisations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Fournitures d’ateliers ou d’activité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eau / gaz / électricité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Dons et legs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fournitures d’entretien de bureau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nil"/>
              <w:bottom w:val="single" w:sz="4" w:space="0" w:color="auto"/>
            </w:tcBorders>
          </w:tcPr>
          <w:p w:rsidR="00FB2A15" w:rsidRDefault="00FB2A15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SERVICES EXTERNES</w:t>
            </w:r>
          </w:p>
        </w:tc>
        <w:tc>
          <w:tcPr>
            <w:tcW w:w="1175" w:type="dxa"/>
            <w:tcBorders>
              <w:top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Vente de marchandises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formation des bénévoles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Travaux d’entretien / réparation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Prestations de service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Primes d’assurance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Documentations / </w:t>
            </w:r>
            <w:r>
              <w:rPr>
                <w:rFonts w:ascii="Arial" w:hAnsi="Arial" w:cs="Arial"/>
                <w:i w:val="0"/>
                <w:iCs w:val="0"/>
                <w:sz w:val="21"/>
              </w:rPr>
              <w:t>études</w:t>
            </w:r>
            <w:r>
              <w:rPr>
                <w:rFonts w:ascii="Arial" w:hAnsi="Arial" w:cs="Arial"/>
                <w:i w:val="0"/>
                <w:iCs w:val="0"/>
              </w:rPr>
              <w:t xml:space="preserve"> / </w:t>
            </w:r>
            <w:r>
              <w:rPr>
                <w:rFonts w:ascii="Arial" w:hAnsi="Arial" w:cs="Arial"/>
                <w:i w:val="0"/>
                <w:iCs w:val="0"/>
                <w:sz w:val="21"/>
              </w:rPr>
              <w:t>recherches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Produits financiers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location immobilière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location mobiliers / matériels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Partenariat (sponsor – parrainage)</w:t>
            </w: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nil"/>
              <w:bottom w:val="single" w:sz="4" w:space="0" w:color="auto"/>
            </w:tcBorders>
          </w:tcPr>
          <w:p w:rsidR="00FB2A15" w:rsidRDefault="00FB2A15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SERVICES EXTERNES</w:t>
            </w:r>
          </w:p>
        </w:tc>
        <w:tc>
          <w:tcPr>
            <w:tcW w:w="1175" w:type="dxa"/>
            <w:tcBorders>
              <w:top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top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Honoraires/rémunération </w:t>
            </w:r>
            <w:r>
              <w:rPr>
                <w:rFonts w:ascii="Arial" w:hAnsi="Arial" w:cs="Arial"/>
                <w:i w:val="0"/>
                <w:iCs w:val="0"/>
                <w:sz w:val="19"/>
              </w:rPr>
              <w:t>d’intermédiaires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B2A15" w:rsidRDefault="00FB2A15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SUBVENTIONS PUBLIQUES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publicités / publications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Communales (par commune)</w:t>
            </w:r>
          </w:p>
        </w:tc>
        <w:tc>
          <w:tcPr>
            <w:tcW w:w="1275" w:type="dxa"/>
            <w:tcBorders>
              <w:top w:val="nil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Transports activités / animations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Missions / réceptions / déplacements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Frais postaux / télécommunications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B2A15">
        <w:tc>
          <w:tcPr>
            <w:tcW w:w="3787" w:type="dxa"/>
            <w:tcBorders>
              <w:bottom w:val="single" w:sz="4" w:space="0" w:color="auto"/>
            </w:tcBorders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impôts et taxes</w:t>
            </w:r>
          </w:p>
        </w:tc>
        <w:tc>
          <w:tcPr>
            <w:tcW w:w="11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FB2A15" w:rsidRDefault="00FB2A15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 w:rsidP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Etat (service à préciser)</w:t>
            </w: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nil"/>
              <w:bottom w:val="single" w:sz="4" w:space="0" w:color="auto"/>
            </w:tcBorders>
          </w:tcPr>
          <w:p w:rsidR="00545E67" w:rsidRDefault="00545E6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FRAIS DE PERSONNEL</w:t>
            </w:r>
          </w:p>
        </w:tc>
        <w:tc>
          <w:tcPr>
            <w:tcW w:w="1175" w:type="dxa"/>
            <w:tcBorders>
              <w:top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single" w:sz="4" w:space="0" w:color="auto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salaires bruts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Région</w:t>
            </w: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charges sociales patronales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Département</w:t>
            </w: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bottom w:val="single" w:sz="4" w:space="0" w:color="auto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545E67" w:rsidRDefault="00545E6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SUBVENTIONS (préciser)</w:t>
            </w:r>
          </w:p>
        </w:tc>
        <w:tc>
          <w:tcPr>
            <w:tcW w:w="1275" w:type="dxa"/>
            <w:tcBorders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nil"/>
              <w:bottom w:val="single" w:sz="4" w:space="0" w:color="auto"/>
            </w:tcBorders>
          </w:tcPr>
          <w:p w:rsidR="00545E67" w:rsidRDefault="00545E6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AUTRES CHARGES DE </w:t>
            </w:r>
            <w:r>
              <w:rPr>
                <w:rFonts w:ascii="Arial" w:hAnsi="Arial" w:cs="Arial"/>
                <w:i w:val="0"/>
                <w:iCs w:val="0"/>
              </w:rPr>
              <w:br/>
              <w:t>GESTION COURANTE</w:t>
            </w:r>
          </w:p>
        </w:tc>
        <w:tc>
          <w:tcPr>
            <w:tcW w:w="1175" w:type="dxa"/>
            <w:tcBorders>
              <w:top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top w:val="single" w:sz="4" w:space="0" w:color="auto"/>
            </w:tcBorders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Charges financières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RECETTES (préciser)</w:t>
            </w: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intérêts des emprunts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charges financières</w:t>
            </w: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4111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75" w:type="dxa"/>
          </w:tcPr>
          <w:p w:rsidR="00545E67" w:rsidRDefault="00545E67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45E67">
        <w:tc>
          <w:tcPr>
            <w:tcW w:w="3787" w:type="dxa"/>
            <w:tcBorders>
              <w:bottom w:val="single" w:sz="4" w:space="0" w:color="auto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545E67">
        <w:trPr>
          <w:cantSplit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67" w:rsidRDefault="00545E67" w:rsidP="0060380C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Montant de la trésorerie disponible au 31/12/20</w:t>
            </w:r>
            <w:r w:rsidR="00776FB5">
              <w:rPr>
                <w:rFonts w:ascii="Arial" w:hAnsi="Arial" w:cs="Arial"/>
                <w:b/>
                <w:bCs/>
                <w:i w:val="0"/>
                <w:iCs w:val="0"/>
              </w:rPr>
              <w:t>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</w:rPr>
              <w:t>6</w:t>
            </w:r>
            <w:r>
              <w:rPr>
                <w:rFonts w:ascii="Arial" w:hAnsi="Arial" w:cs="Arial"/>
                <w:b/>
                <w:bCs/>
                <w:i w:val="0"/>
                <w:iCs w:val="0"/>
              </w:rPr>
              <w:t> :</w:t>
            </w:r>
            <w:r>
              <w:rPr>
                <w:rFonts w:ascii="Arial" w:hAnsi="Arial" w:cs="Arial"/>
                <w:b/>
                <w:bCs/>
                <w:i w:val="0"/>
                <w:iCs w:val="0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</w:rPr>
              <w:tab/>
            </w:r>
            <w:r>
              <w:rPr>
                <w:rFonts w:ascii="Arial" w:hAnsi="Arial" w:cs="Arial"/>
                <w:b/>
                <w:bCs/>
                <w:i w:val="0"/>
                <w:iCs w:val="0"/>
              </w:rPr>
              <w:tab/>
              <w:t>€</w:t>
            </w:r>
          </w:p>
          <w:p w:rsidR="00B10192" w:rsidRDefault="00B10192" w:rsidP="00BC73DD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(joindre impérativement copie du relevé de compte correspondant</w:t>
            </w:r>
            <w:r w:rsidR="00FD5C91">
              <w:rPr>
                <w:rFonts w:ascii="Arial" w:hAnsi="Arial" w:cs="Arial"/>
                <w:b/>
                <w:bCs/>
                <w:i w:val="0"/>
                <w:iCs w:val="0"/>
              </w:rPr>
              <w:t xml:space="preserve"> au 31/12/201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</w:rPr>
              <w:t>6</w:t>
            </w:r>
            <w:r>
              <w:rPr>
                <w:rFonts w:ascii="Arial" w:hAnsi="Arial" w:cs="Arial"/>
                <w:b/>
                <w:bCs/>
                <w:i w:val="0"/>
                <w:iCs w:val="0"/>
              </w:rPr>
              <w:t>)</w:t>
            </w:r>
          </w:p>
        </w:tc>
      </w:tr>
      <w:tr w:rsidR="00545E67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  <w:p w:rsidR="00545E67" w:rsidRDefault="00545E67">
            <w:pPr>
              <w:pStyle w:val="Titre3"/>
            </w:pPr>
            <w:r>
              <w:t>LE PRÉSIDENT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E67" w:rsidRDefault="00545E67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  <w:p w:rsidR="00545E67" w:rsidRDefault="00545E67">
            <w:pPr>
              <w:pStyle w:val="Titre3"/>
              <w:rPr>
                <w:caps/>
              </w:rPr>
            </w:pPr>
            <w:r>
              <w:rPr>
                <w:caps/>
              </w:rPr>
              <w:t>le trÉsorier</w:t>
            </w:r>
          </w:p>
        </w:tc>
      </w:tr>
    </w:tbl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Ce document budgétaire doit impérativement être signé et certifié conforme par le Président et le Trésorier de l’association</w:t>
      </w:r>
    </w:p>
    <w:p w:rsidR="00FB2A15" w:rsidRDefault="00C702BA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br w:type="column"/>
      </w:r>
    </w:p>
    <w:p w:rsidR="00FB2A15" w:rsidRDefault="009B7EE9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noProof/>
          <w:sz w:val="20"/>
        </w:rPr>
        <w:pict>
          <v:shape id="_x0000_s1028" type="#_x0000_t136" style="position:absolute;left:0;text-align:left;margin-left:40.2pt;margin-top:-8.85pt;width:420.75pt;height:20.25pt;z-index:251658240" fillcolor="#369" stroked="f">
            <v:shadow on="t" color="silver" offset="3pt"/>
            <v:textpath style="font-family:&quot;Times New Roman&quot;;font-size:14pt;font-weight:bold;v-text-kern:t" trim="t" fitpath="t" string="PLAN DE FINANCEMENT DU PROJET 2017"/>
          </v:shape>
        </w:pict>
      </w: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</w:p>
    <w:p w:rsidR="00FB2A15" w:rsidRDefault="00FB2A15">
      <w:pPr>
        <w:pStyle w:val="Titre4"/>
        <w:rPr>
          <w:sz w:val="28"/>
        </w:rPr>
      </w:pPr>
      <w:r>
        <w:rPr>
          <w:sz w:val="28"/>
        </w:rPr>
        <w:t>TOTAL 1 = TOTAL 2</w:t>
      </w: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A remplir pour les manifestations, les </w:t>
      </w:r>
      <w:r w:rsidR="00381058">
        <w:rPr>
          <w:rFonts w:ascii="Arial" w:hAnsi="Arial" w:cs="Arial"/>
          <w:i w:val="0"/>
          <w:iCs w:val="0"/>
          <w:sz w:val="24"/>
        </w:rPr>
        <w:t xml:space="preserve">demandes </w:t>
      </w:r>
      <w:r>
        <w:rPr>
          <w:rFonts w:ascii="Arial" w:hAnsi="Arial" w:cs="Arial"/>
          <w:i w:val="0"/>
          <w:iCs w:val="0"/>
          <w:sz w:val="24"/>
        </w:rPr>
        <w:t>d’équipement et les projets spécifiques.</w:t>
      </w:r>
    </w:p>
    <w:p w:rsidR="00FB2A15" w:rsidRDefault="00FB2A15">
      <w:pPr>
        <w:jc w:val="center"/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jc w:val="center"/>
        <w:rPr>
          <w:rFonts w:ascii="Arial" w:hAnsi="Arial" w:cs="Arial"/>
          <w:i w:val="0"/>
          <w:iCs w:val="0"/>
          <w:sz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1417"/>
      </w:tblGrid>
      <w:tr w:rsidR="00FB2A15">
        <w:tc>
          <w:tcPr>
            <w:tcW w:w="3545" w:type="dxa"/>
            <w:shd w:val="clear" w:color="auto" w:fill="CCCCCC"/>
          </w:tcPr>
          <w:p w:rsidR="00FB2A15" w:rsidRDefault="00FB2A15">
            <w:pPr>
              <w:pStyle w:val="Titre1"/>
              <w:spacing w:before="120" w:after="120"/>
            </w:pPr>
            <w:r>
              <w:t>Nature dépenses</w:t>
            </w:r>
          </w:p>
        </w:tc>
        <w:tc>
          <w:tcPr>
            <w:tcW w:w="1417" w:type="dxa"/>
            <w:shd w:val="clear" w:color="auto" w:fill="CCCCCC"/>
          </w:tcPr>
          <w:p w:rsidR="00FB2A15" w:rsidRDefault="00FB2A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Montant</w:t>
            </w:r>
          </w:p>
        </w:tc>
        <w:tc>
          <w:tcPr>
            <w:tcW w:w="3686" w:type="dxa"/>
            <w:shd w:val="clear" w:color="auto" w:fill="CCCCCC"/>
          </w:tcPr>
          <w:p w:rsidR="00FB2A15" w:rsidRDefault="00FB2A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Nature recettes</w:t>
            </w:r>
          </w:p>
        </w:tc>
        <w:tc>
          <w:tcPr>
            <w:tcW w:w="1417" w:type="dxa"/>
            <w:shd w:val="clear" w:color="auto" w:fill="CCCCCC"/>
          </w:tcPr>
          <w:p w:rsidR="00FB2A15" w:rsidRDefault="00FB2A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Montant</w:t>
            </w:r>
          </w:p>
        </w:tc>
      </w:tr>
      <w:tr w:rsidR="00FB2A15">
        <w:tc>
          <w:tcPr>
            <w:tcW w:w="3545" w:type="dxa"/>
          </w:tcPr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1417" w:type="dxa"/>
          </w:tcPr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  <w:tc>
          <w:tcPr>
            <w:tcW w:w="3686" w:type="dxa"/>
          </w:tcPr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</w:rPr>
              <w:t>Subvention sollicitée auprès de</w:t>
            </w:r>
          </w:p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</w:rPr>
              <w:t>le Commune</w:t>
            </w:r>
          </w:p>
        </w:tc>
        <w:tc>
          <w:tcPr>
            <w:tcW w:w="1417" w:type="dxa"/>
          </w:tcPr>
          <w:p w:rsidR="00FB2A15" w:rsidRDefault="00FB2A15">
            <w:pPr>
              <w:jc w:val="both"/>
              <w:rPr>
                <w:rFonts w:ascii="Arial" w:hAnsi="Arial" w:cs="Arial"/>
                <w:i w:val="0"/>
                <w:iCs w:val="0"/>
                <w:sz w:val="24"/>
              </w:rPr>
            </w:pPr>
          </w:p>
        </w:tc>
      </w:tr>
      <w:tr w:rsidR="00FB2A15">
        <w:tc>
          <w:tcPr>
            <w:tcW w:w="3545" w:type="dxa"/>
          </w:tcPr>
          <w:p w:rsidR="00FB2A15" w:rsidRDefault="00FB2A15">
            <w:pPr>
              <w:pStyle w:val="Titre5"/>
            </w:pPr>
            <w:r>
              <w:t>TOTAL 1</w:t>
            </w:r>
          </w:p>
        </w:tc>
        <w:tc>
          <w:tcPr>
            <w:tcW w:w="1417" w:type="dxa"/>
          </w:tcPr>
          <w:p w:rsidR="00FB2A15" w:rsidRDefault="00FB2A15">
            <w:pPr>
              <w:spacing w:before="120" w:after="12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€</w:t>
            </w:r>
          </w:p>
        </w:tc>
        <w:tc>
          <w:tcPr>
            <w:tcW w:w="3686" w:type="dxa"/>
          </w:tcPr>
          <w:p w:rsidR="00FB2A15" w:rsidRDefault="00FB2A15">
            <w:pPr>
              <w:pStyle w:val="Titre5"/>
            </w:pPr>
            <w:r>
              <w:t>TOTAL 2</w:t>
            </w:r>
          </w:p>
        </w:tc>
        <w:tc>
          <w:tcPr>
            <w:tcW w:w="1417" w:type="dxa"/>
          </w:tcPr>
          <w:p w:rsidR="00FB2A15" w:rsidRDefault="00FB2A15">
            <w:pPr>
              <w:spacing w:before="120" w:after="12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€</w:t>
            </w:r>
          </w:p>
        </w:tc>
      </w:tr>
      <w:tr w:rsidR="00FB2A15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15" w:rsidRDefault="00FB2A15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  <w:p w:rsidR="00FB2A15" w:rsidRDefault="00FB2A15">
            <w:pPr>
              <w:pStyle w:val="Titre3"/>
            </w:pPr>
            <w:r>
              <w:t>LE PRÉSIDENT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15" w:rsidRDefault="00FB2A15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  <w:p w:rsidR="00FB2A15" w:rsidRDefault="00FB2A15">
            <w:pPr>
              <w:pStyle w:val="Titre3"/>
              <w:rPr>
                <w:caps/>
              </w:rPr>
            </w:pPr>
            <w:r>
              <w:rPr>
                <w:caps/>
              </w:rPr>
              <w:t>le trÉsorier</w:t>
            </w:r>
          </w:p>
        </w:tc>
      </w:tr>
    </w:tbl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rPr>
          <w:rFonts w:ascii="Arial" w:hAnsi="Arial" w:cs="Arial"/>
          <w:i w:val="0"/>
          <w:iCs w:val="0"/>
          <w:sz w:val="24"/>
        </w:rPr>
      </w:pPr>
    </w:p>
    <w:p w:rsidR="00FB2A15" w:rsidRDefault="00FB2A15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Ce document budgétaire doit impérativement être signé et certifié conforme par le Président et le Trésorier de l’association</w:t>
      </w:r>
    </w:p>
    <w:p w:rsidR="00812532" w:rsidRDefault="00812532" w:rsidP="00812532">
      <w:pPr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0"/>
        </w:rPr>
        <w:br w:type="column"/>
      </w:r>
    </w:p>
    <w:p w:rsidR="00812532" w:rsidRPr="00C5777C" w:rsidRDefault="009B7EE9" w:rsidP="00812532">
      <w:pPr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noProof/>
          <w:sz w:val="16"/>
          <w:szCs w:val="16"/>
        </w:rPr>
        <w:pict>
          <v:shape id="_x0000_s1029" type="#_x0000_t136" style="position:absolute;margin-left:40.2pt;margin-top:-11.15pt;width:420.75pt;height:20.25pt;z-index:251659264" fillcolor="#369" stroked="f">
            <v:shadow on="t" color="silver" offset="3pt"/>
            <v:textpath style="font-family:&quot;Times New Roman&quot;;font-size:14pt;font-weight:bold;v-text-kern:t" trim="t" fitpath="t" string="RESULTATS DE FONCTIONNEMENT 2016"/>
          </v:shape>
        </w:pict>
      </w:r>
    </w:p>
    <w:p w:rsidR="00812532" w:rsidRPr="00C5777C" w:rsidRDefault="00812532" w:rsidP="00812532">
      <w:pPr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1044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1165"/>
        <w:gridCol w:w="524"/>
        <w:gridCol w:w="646"/>
        <w:gridCol w:w="381"/>
        <w:gridCol w:w="2268"/>
        <w:gridCol w:w="1134"/>
        <w:gridCol w:w="1093"/>
      </w:tblGrid>
      <w:tr w:rsidR="00812532">
        <w:tc>
          <w:tcPr>
            <w:tcW w:w="3238" w:type="dxa"/>
            <w:tcBorders>
              <w:bottom w:val="single" w:sz="4" w:space="0" w:color="auto"/>
            </w:tcBorders>
            <w:shd w:val="clear" w:color="auto" w:fill="CCCCCC"/>
          </w:tcPr>
          <w:p w:rsidR="00812532" w:rsidRDefault="00812532" w:rsidP="00C702BA">
            <w:pPr>
              <w:pStyle w:val="Titre1"/>
              <w:spacing w:before="120" w:after="120"/>
              <w:rPr>
                <w:sz w:val="28"/>
              </w:rPr>
            </w:pPr>
            <w:r>
              <w:rPr>
                <w:sz w:val="28"/>
              </w:rPr>
              <w:t>Dépenses</w:t>
            </w:r>
          </w:p>
        </w:tc>
        <w:tc>
          <w:tcPr>
            <w:tcW w:w="1165" w:type="dxa"/>
            <w:shd w:val="clear" w:color="auto" w:fill="CCCCCC"/>
          </w:tcPr>
          <w:p w:rsidR="00812532" w:rsidRDefault="00812532" w:rsidP="00BC73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Prévu 20</w:t>
            </w:r>
            <w:r w:rsidR="00776FB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</w:p>
        </w:tc>
        <w:tc>
          <w:tcPr>
            <w:tcW w:w="1170" w:type="dxa"/>
            <w:gridSpan w:val="2"/>
            <w:shd w:val="clear" w:color="auto" w:fill="CCCCCC"/>
          </w:tcPr>
          <w:p w:rsidR="00812532" w:rsidRDefault="00812532" w:rsidP="00BC73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Réalisé 20</w:t>
            </w:r>
            <w:r w:rsidR="00776FB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</w:p>
        </w:tc>
        <w:tc>
          <w:tcPr>
            <w:tcW w:w="2649" w:type="dxa"/>
            <w:gridSpan w:val="2"/>
            <w:shd w:val="clear" w:color="auto" w:fill="CCCCCC"/>
          </w:tcPr>
          <w:p w:rsidR="00812532" w:rsidRDefault="00812532" w:rsidP="00C702BA">
            <w:pPr>
              <w:pStyle w:val="Titre2"/>
            </w:pPr>
            <w:r>
              <w:t>Recettes</w:t>
            </w:r>
          </w:p>
        </w:tc>
        <w:tc>
          <w:tcPr>
            <w:tcW w:w="1134" w:type="dxa"/>
            <w:shd w:val="clear" w:color="auto" w:fill="CCCCCC"/>
          </w:tcPr>
          <w:p w:rsidR="00812532" w:rsidRDefault="00812532" w:rsidP="00BC73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Prévu 20</w:t>
            </w:r>
            <w:r w:rsidR="006856F4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</w:p>
        </w:tc>
        <w:tc>
          <w:tcPr>
            <w:tcW w:w="1093" w:type="dxa"/>
            <w:shd w:val="clear" w:color="auto" w:fill="CCCCCC"/>
          </w:tcPr>
          <w:p w:rsidR="00812532" w:rsidRDefault="00812532" w:rsidP="00BC73D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Réalisé 20</w:t>
            </w:r>
            <w:r w:rsidR="00776FB5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1</w:t>
            </w:r>
            <w:r w:rsidR="00BC73D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6</w:t>
            </w: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BC73DD">
            <w:pPr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Déficit reporté 201</w:t>
            </w:r>
            <w:r w:rsidR="00BC73DD">
              <w:rPr>
                <w:rFonts w:ascii="Arial" w:hAnsi="Arial" w:cs="Arial"/>
                <w:i w:val="0"/>
                <w:iCs w:val="0"/>
              </w:rPr>
              <w:t>5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D5C91" w:rsidRDefault="00FD5C91" w:rsidP="00FD5C91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D5C91" w:rsidRDefault="00FD5C91" w:rsidP="00FD5C91">
            <w:pPr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Pr="00BC73DD" w:rsidRDefault="00BC73DD" w:rsidP="00BC73DD">
            <w:pPr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BC73DD">
              <w:rPr>
                <w:rFonts w:ascii="Arial" w:hAnsi="Arial" w:cs="Arial"/>
                <w:i w:val="0"/>
                <w:iCs w:val="0"/>
                <w:szCs w:val="22"/>
              </w:rPr>
              <w:t>Ou</w:t>
            </w:r>
            <w:r w:rsidRPr="00BC73DD">
              <w:rPr>
                <w:rFonts w:ascii="Arial" w:hAnsi="Arial" w:cs="Arial"/>
                <w:i w:val="0"/>
                <w:iCs w:val="0"/>
                <w:sz w:val="20"/>
              </w:rPr>
              <w:t xml:space="preserve"> </w:t>
            </w:r>
            <w:r w:rsidRPr="00BC73DD">
              <w:rPr>
                <w:rFonts w:ascii="Arial" w:hAnsi="Arial" w:cs="Arial"/>
                <w:i w:val="0"/>
                <w:iCs w:val="0"/>
                <w:szCs w:val="22"/>
              </w:rPr>
              <w:t>e</w:t>
            </w:r>
            <w:r w:rsidR="00FD5C91" w:rsidRPr="00BC73DD">
              <w:rPr>
                <w:rFonts w:ascii="Arial" w:hAnsi="Arial" w:cs="Arial"/>
                <w:i w:val="0"/>
                <w:iCs w:val="0"/>
                <w:szCs w:val="22"/>
              </w:rPr>
              <w:t>xcédent reporté</w:t>
            </w:r>
            <w:r w:rsidR="00FD5C91" w:rsidRPr="00BC73DD">
              <w:rPr>
                <w:rFonts w:ascii="Arial" w:hAnsi="Arial" w:cs="Arial"/>
                <w:i w:val="0"/>
                <w:iCs w:val="0"/>
                <w:sz w:val="20"/>
              </w:rPr>
              <w:t xml:space="preserve"> 201</w:t>
            </w:r>
            <w:r w:rsidRPr="00BC73DD">
              <w:rPr>
                <w:rFonts w:ascii="Arial" w:hAnsi="Arial" w:cs="Arial"/>
                <w:i w:val="0"/>
                <w:iCs w:val="0"/>
                <w:sz w:val="20"/>
              </w:rPr>
              <w:t>5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ACHATS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Cotisations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Fournitures d’ateliers ou d’activité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eau / gaz / électricité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Dons et legs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fournitures d’entretien et de bureau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SERVICES EXTERNES</w:t>
            </w:r>
          </w:p>
        </w:tc>
        <w:tc>
          <w:tcPr>
            <w:tcW w:w="1165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Vente de marchandises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formation des bénévoles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Travaux d’entretien / réparation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Prestations de service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Primes d’assurance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Documentations / </w:t>
            </w:r>
            <w:r>
              <w:rPr>
                <w:rFonts w:ascii="Arial" w:hAnsi="Arial" w:cs="Arial"/>
                <w:i w:val="0"/>
                <w:iCs w:val="0"/>
                <w:sz w:val="21"/>
              </w:rPr>
              <w:t>études</w:t>
            </w:r>
            <w:r>
              <w:rPr>
                <w:rFonts w:ascii="Arial" w:hAnsi="Arial" w:cs="Arial"/>
                <w:i w:val="0"/>
                <w:iCs w:val="0"/>
              </w:rPr>
              <w:t xml:space="preserve"> / </w:t>
            </w:r>
            <w:r>
              <w:rPr>
                <w:rFonts w:ascii="Arial" w:hAnsi="Arial" w:cs="Arial"/>
                <w:i w:val="0"/>
                <w:iCs w:val="0"/>
                <w:sz w:val="21"/>
              </w:rPr>
              <w:t>recherches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Produits financiers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location immobilière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location mobiliers / matériels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Partenariat (sponsor – parrainage)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SERVICES EXTERNES</w:t>
            </w:r>
          </w:p>
        </w:tc>
        <w:tc>
          <w:tcPr>
            <w:tcW w:w="1165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SUBVENTIONS PUBLIQUES</w:t>
            </w:r>
          </w:p>
        </w:tc>
        <w:tc>
          <w:tcPr>
            <w:tcW w:w="1134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Communales (par commune)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 xml:space="preserve">Honoraires/rémunération </w:t>
            </w:r>
            <w:r>
              <w:rPr>
                <w:rFonts w:ascii="Arial" w:hAnsi="Arial" w:cs="Arial"/>
                <w:i w:val="0"/>
                <w:iCs w:val="0"/>
                <w:sz w:val="19"/>
              </w:rPr>
              <w:t>d’intermédiaires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top w:val="nil"/>
              <w:bottom w:val="nil"/>
            </w:tcBorders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publicités / publications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Transports activités / animations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Missions / réceptions / déplacements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Frais postaux / télécommunications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impôts et taxes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Etat (service à préciser)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FRAIS DE PERSONNEL</w:t>
            </w:r>
          </w:p>
        </w:tc>
        <w:tc>
          <w:tcPr>
            <w:tcW w:w="1165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nil"/>
              <w:bottom w:val="single" w:sz="4" w:space="0" w:color="auto"/>
            </w:tcBorders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salaires bruts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Région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charges sociales patronales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Département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AUTRES CHARGES DE </w:t>
            </w:r>
            <w:r>
              <w:rPr>
                <w:rFonts w:ascii="Arial" w:hAnsi="Arial" w:cs="Arial"/>
                <w:i w:val="0"/>
                <w:iCs w:val="0"/>
              </w:rPr>
              <w:br/>
              <w:t>GESTION COURANTE</w:t>
            </w:r>
          </w:p>
        </w:tc>
        <w:tc>
          <w:tcPr>
            <w:tcW w:w="1165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bottom w:val="nil"/>
            </w:tcBorders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SUBVENTIONS (préciser)</w:t>
            </w:r>
          </w:p>
        </w:tc>
        <w:tc>
          <w:tcPr>
            <w:tcW w:w="1134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nil"/>
              <w:bottom w:val="single" w:sz="4" w:space="0" w:color="auto"/>
            </w:tcBorders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  <w:tcBorders>
              <w:top w:val="single" w:sz="4" w:space="0" w:color="auto"/>
            </w:tcBorders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Charges financières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RECETTES (préciser)</w:t>
            </w: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intérêts des emprunts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autres charges financières</w:t>
            </w: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65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134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C702BA">
            <w:pPr>
              <w:rPr>
                <w:rFonts w:ascii="Arial" w:hAnsi="Arial" w:cs="Arial"/>
                <w:i w:val="0"/>
                <w:iCs w:val="0"/>
              </w:rPr>
            </w:pPr>
          </w:p>
        </w:tc>
      </w:tr>
      <w:tr w:rsidR="00FD5C91">
        <w:tc>
          <w:tcPr>
            <w:tcW w:w="3238" w:type="dxa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1165" w:type="dxa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1170" w:type="dxa"/>
            <w:gridSpan w:val="2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2649" w:type="dxa"/>
            <w:gridSpan w:val="2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1134" w:type="dxa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1093" w:type="dxa"/>
          </w:tcPr>
          <w:p w:rsidR="00FD5C91" w:rsidRDefault="00FD5C91" w:rsidP="00FD5C91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FD5C91">
        <w:trPr>
          <w:trHeight w:val="371"/>
        </w:trPr>
        <w:tc>
          <w:tcPr>
            <w:tcW w:w="3238" w:type="dxa"/>
            <w:tcBorders>
              <w:bottom w:val="single" w:sz="4" w:space="0" w:color="auto"/>
            </w:tcBorders>
          </w:tcPr>
          <w:p w:rsidR="00FD5C91" w:rsidRDefault="00FD5C91" w:rsidP="00BC73DD">
            <w:pPr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Déficit 201</w:t>
            </w:r>
            <w:r w:rsidR="00BC73DD">
              <w:rPr>
                <w:rFonts w:ascii="Arial" w:hAnsi="Arial" w:cs="Arial"/>
                <w:i w:val="0"/>
                <w:iCs w:val="0"/>
              </w:rPr>
              <w:t>6</w:t>
            </w:r>
            <w:r>
              <w:rPr>
                <w:rFonts w:ascii="Arial" w:hAnsi="Arial" w:cs="Arial"/>
                <w:i w:val="0"/>
                <w:iCs w:val="0"/>
              </w:rPr>
              <w:t xml:space="preserve"> à reporter </w:t>
            </w:r>
            <w:r w:rsidR="00AB5AFA">
              <w:rPr>
                <w:rFonts w:ascii="Arial" w:hAnsi="Arial" w:cs="Arial"/>
                <w:i w:val="0"/>
                <w:iCs w:val="0"/>
              </w:rPr>
              <w:t xml:space="preserve">en </w:t>
            </w:r>
            <w:r>
              <w:rPr>
                <w:rFonts w:ascii="Arial" w:hAnsi="Arial" w:cs="Arial"/>
                <w:i w:val="0"/>
                <w:iCs w:val="0"/>
              </w:rPr>
              <w:t>201</w:t>
            </w:r>
            <w:r w:rsidR="00BC73DD">
              <w:rPr>
                <w:rFonts w:ascii="Arial" w:hAnsi="Arial" w:cs="Arial"/>
                <w:i w:val="0"/>
                <w:iCs w:val="0"/>
              </w:rPr>
              <w:t>7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</w:tcPr>
          <w:p w:rsidR="00FD5C91" w:rsidRDefault="00FD5C91" w:rsidP="00FD5C91">
            <w:pPr>
              <w:jc w:val="righ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FD5C91" w:rsidRDefault="00D15893" w:rsidP="00BC73DD">
            <w:pPr>
              <w:jc w:val="righ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OU e</w:t>
            </w:r>
            <w:r w:rsidR="00FD5C91">
              <w:rPr>
                <w:rFonts w:ascii="Arial" w:hAnsi="Arial" w:cs="Arial"/>
                <w:i w:val="0"/>
                <w:iCs w:val="0"/>
              </w:rPr>
              <w:t>xcédent 201</w:t>
            </w:r>
            <w:r w:rsidR="00BC73DD">
              <w:rPr>
                <w:rFonts w:ascii="Arial" w:hAnsi="Arial" w:cs="Arial"/>
                <w:i w:val="0"/>
                <w:iCs w:val="0"/>
              </w:rPr>
              <w:t>6</w:t>
            </w:r>
            <w:r w:rsidR="00FD5C91">
              <w:rPr>
                <w:rFonts w:ascii="Arial" w:hAnsi="Arial" w:cs="Arial"/>
                <w:i w:val="0"/>
                <w:iCs w:val="0"/>
              </w:rPr>
              <w:t xml:space="preserve"> à reporter </w:t>
            </w:r>
            <w:r w:rsidR="00AB5AFA">
              <w:rPr>
                <w:rFonts w:ascii="Arial" w:hAnsi="Arial" w:cs="Arial"/>
                <w:i w:val="0"/>
                <w:iCs w:val="0"/>
              </w:rPr>
              <w:t xml:space="preserve">en </w:t>
            </w:r>
            <w:r w:rsidR="00FD5C91">
              <w:rPr>
                <w:rFonts w:ascii="Arial" w:hAnsi="Arial" w:cs="Arial"/>
                <w:i w:val="0"/>
                <w:iCs w:val="0"/>
              </w:rPr>
              <w:t>201</w:t>
            </w:r>
            <w:r w:rsidR="00BC73DD">
              <w:rPr>
                <w:rFonts w:ascii="Arial" w:hAnsi="Arial" w:cs="Arial"/>
                <w:i w:val="0"/>
                <w:iCs w:val="0"/>
              </w:rPr>
              <w:t>7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FD5C91" w:rsidRDefault="00FD5C91" w:rsidP="00C702BA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FD5C91">
        <w:trPr>
          <w:cantSplit/>
        </w:trPr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91" w:rsidRDefault="00FD5C91" w:rsidP="00C702BA">
            <w:pPr>
              <w:pStyle w:val="Titre3"/>
            </w:pPr>
            <w:r>
              <w:t>LE PRÉSIDENT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91" w:rsidRDefault="00FD5C91" w:rsidP="00C702BA">
            <w:pPr>
              <w:spacing w:before="120" w:after="120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C91" w:rsidRDefault="00FD5C91" w:rsidP="00C702BA">
            <w:pPr>
              <w:pStyle w:val="Titre3"/>
              <w:rPr>
                <w:caps/>
              </w:rPr>
            </w:pPr>
            <w:r>
              <w:rPr>
                <w:caps/>
              </w:rPr>
              <w:t>le trÉsorier</w:t>
            </w:r>
          </w:p>
        </w:tc>
      </w:tr>
    </w:tbl>
    <w:p w:rsidR="00C5777C" w:rsidRPr="00C5777C" w:rsidRDefault="00C5777C" w:rsidP="00812532">
      <w:pPr>
        <w:rPr>
          <w:rFonts w:ascii="Arial" w:hAnsi="Arial" w:cs="Arial"/>
          <w:i w:val="0"/>
          <w:iCs w:val="0"/>
          <w:sz w:val="20"/>
        </w:rPr>
      </w:pPr>
    </w:p>
    <w:p w:rsidR="00C5777C" w:rsidRDefault="00C5777C" w:rsidP="00644C9B">
      <w:pPr>
        <w:ind w:right="-1134"/>
        <w:jc w:val="both"/>
        <w:rPr>
          <w:rFonts w:ascii="Arial" w:hAnsi="Arial" w:cs="Arial"/>
          <w:i w:val="0"/>
          <w:iCs w:val="0"/>
          <w:sz w:val="20"/>
        </w:rPr>
      </w:pPr>
    </w:p>
    <w:p w:rsidR="00FB2A15" w:rsidRDefault="00812532" w:rsidP="00812532">
      <w:pPr>
        <w:ind w:left="-1134" w:right="-1134"/>
        <w:jc w:val="center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i w:val="0"/>
          <w:iCs w:val="0"/>
          <w:sz w:val="20"/>
        </w:rPr>
        <w:t>Ce document budgétaire doit impérativement être signé et certifié conforme par le Président et le Trésorier de l’association</w:t>
      </w:r>
    </w:p>
    <w:p w:rsidR="00FE6FC6" w:rsidRDefault="00FE6FC6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56"/>
          <w:szCs w:val="56"/>
        </w:rPr>
      </w:pPr>
      <w:r>
        <w:rPr>
          <w:rFonts w:ascii="Arial" w:hAnsi="Arial" w:cs="Arial"/>
          <w:i w:val="0"/>
          <w:iCs w:val="0"/>
          <w:color w:val="000081"/>
          <w:sz w:val="56"/>
          <w:szCs w:val="56"/>
        </w:rPr>
        <w:lastRenderedPageBreak/>
        <w:t>Compte rendu financier :</w:t>
      </w:r>
    </w:p>
    <w:p w:rsidR="00FE6FC6" w:rsidRDefault="00D15893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56"/>
          <w:szCs w:val="56"/>
        </w:rPr>
      </w:pPr>
      <w:r>
        <w:rPr>
          <w:rFonts w:ascii="Arial" w:hAnsi="Arial" w:cs="Arial"/>
          <w:i w:val="0"/>
          <w:iCs w:val="0"/>
          <w:color w:val="000081"/>
          <w:sz w:val="56"/>
          <w:szCs w:val="56"/>
        </w:rPr>
        <w:t>B</w:t>
      </w:r>
      <w:r w:rsidR="00FE6FC6">
        <w:rPr>
          <w:rFonts w:ascii="Arial" w:hAnsi="Arial" w:cs="Arial"/>
          <w:i w:val="0"/>
          <w:iCs w:val="0"/>
          <w:color w:val="000081"/>
          <w:sz w:val="56"/>
          <w:szCs w:val="56"/>
        </w:rPr>
        <w:t>ilan qualitatif de l’action réalisée</w:t>
      </w:r>
    </w:p>
    <w:p w:rsidR="00FE6FC6" w:rsidRDefault="00FE6FC6" w:rsidP="00FC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1"/>
          <w:sz w:val="20"/>
        </w:rPr>
      </w:pPr>
      <w:r>
        <w:rPr>
          <w:rFonts w:ascii="Arial" w:hAnsi="Arial" w:cs="Arial"/>
          <w:b/>
          <w:bCs/>
          <w:color w:val="000081"/>
          <w:sz w:val="20"/>
        </w:rPr>
        <w:t>Cette fiche est à retourner dans les 6 mois suivant la fin de l’exercice au cours duquel</w:t>
      </w:r>
      <w:r w:rsidR="00644C9B">
        <w:rPr>
          <w:rFonts w:ascii="Arial" w:hAnsi="Arial" w:cs="Arial"/>
          <w:b/>
          <w:bCs/>
          <w:color w:val="000081"/>
          <w:sz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</w:rPr>
        <w:t>la subvention a été accordée. Elle doit obligatoirement être établie, avant toute nouvelle demande</w:t>
      </w:r>
      <w:r w:rsidR="00644C9B">
        <w:rPr>
          <w:rFonts w:ascii="Arial" w:hAnsi="Arial" w:cs="Arial"/>
          <w:b/>
          <w:bCs/>
          <w:color w:val="000081"/>
          <w:sz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</w:rPr>
        <w:t xml:space="preserve">de subvention. Vous pouvez ne renseigner que les cases grisées du tableau </w:t>
      </w:r>
      <w:r w:rsidR="00C847AB">
        <w:rPr>
          <w:rFonts w:ascii="Arial" w:hAnsi="Arial" w:cs="Arial"/>
          <w:b/>
          <w:bCs/>
          <w:color w:val="000081"/>
          <w:sz w:val="20"/>
        </w:rPr>
        <w:t xml:space="preserve">de synthèse </w:t>
      </w:r>
      <w:r>
        <w:rPr>
          <w:rFonts w:ascii="Arial" w:hAnsi="Arial" w:cs="Arial"/>
          <w:b/>
          <w:bCs/>
          <w:color w:val="000081"/>
          <w:sz w:val="20"/>
        </w:rPr>
        <w:t>si le budget</w:t>
      </w:r>
      <w:r w:rsidR="00644C9B">
        <w:rPr>
          <w:rFonts w:ascii="Arial" w:hAnsi="Arial" w:cs="Arial"/>
          <w:b/>
          <w:bCs/>
          <w:color w:val="000081"/>
          <w:sz w:val="20"/>
        </w:rPr>
        <w:t xml:space="preserve"> </w:t>
      </w:r>
      <w:r>
        <w:rPr>
          <w:rFonts w:ascii="Arial" w:hAnsi="Arial" w:cs="Arial"/>
          <w:b/>
          <w:bCs/>
          <w:color w:val="000081"/>
          <w:sz w:val="20"/>
        </w:rPr>
        <w:t>prévisionnel de l’action projetée a été présenté sous cette forme.</w:t>
      </w:r>
    </w:p>
    <w:p w:rsidR="00FC257F" w:rsidRDefault="00FC257F" w:rsidP="00FC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FC257F" w:rsidRPr="00FC257F" w:rsidRDefault="00FC257F" w:rsidP="00FC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0"/>
        </w:rPr>
      </w:pPr>
    </w:p>
    <w:p w:rsidR="00FC257F" w:rsidRPr="00FC257F" w:rsidRDefault="00FC257F" w:rsidP="00FC2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0"/>
        </w:rPr>
      </w:pPr>
    </w:p>
    <w:p w:rsidR="00FE6FC6" w:rsidRPr="00FC257F" w:rsidRDefault="00FE6FC6" w:rsidP="00FE6FC6">
      <w:pPr>
        <w:autoSpaceDE w:val="0"/>
        <w:autoSpaceDN w:val="0"/>
        <w:adjustRightInd w:val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FC257F">
        <w:rPr>
          <w:rFonts w:ascii="Arial" w:hAnsi="Arial" w:cs="Arial"/>
          <w:b/>
          <w:i w:val="0"/>
          <w:color w:val="000000"/>
          <w:sz w:val="24"/>
          <w:szCs w:val="24"/>
        </w:rPr>
        <w:t>Décrire précisément la mise en oeuvre de l’action :</w:t>
      </w: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E6FC6" w:rsidRPr="00FC257F" w:rsidRDefault="00FE6FC6" w:rsidP="00FE6FC6">
      <w:pPr>
        <w:autoSpaceDE w:val="0"/>
        <w:autoSpaceDN w:val="0"/>
        <w:adjustRightInd w:val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FC257F">
        <w:rPr>
          <w:rFonts w:ascii="Arial" w:hAnsi="Arial" w:cs="Arial"/>
          <w:b/>
          <w:i w:val="0"/>
          <w:color w:val="000000"/>
          <w:sz w:val="24"/>
          <w:szCs w:val="24"/>
        </w:rPr>
        <w:t>Quel a été le nombre approximatif de personnes bénéficiaires (par type de publics) ?</w:t>
      </w: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E6FC6" w:rsidRPr="00FC257F" w:rsidRDefault="00FE6FC6" w:rsidP="00FE6FC6">
      <w:pPr>
        <w:autoSpaceDE w:val="0"/>
        <w:autoSpaceDN w:val="0"/>
        <w:adjustRightInd w:val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FC257F">
        <w:rPr>
          <w:rFonts w:ascii="Arial" w:hAnsi="Arial" w:cs="Arial"/>
          <w:b/>
          <w:i w:val="0"/>
          <w:color w:val="000000"/>
          <w:sz w:val="24"/>
          <w:szCs w:val="24"/>
        </w:rPr>
        <w:t>Quels ont été les date(s) et lieu(x) de réalisation de votre action ?</w:t>
      </w: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E6FC6" w:rsidRPr="00FC257F" w:rsidRDefault="00FE6FC6" w:rsidP="00FE6FC6">
      <w:pPr>
        <w:autoSpaceDE w:val="0"/>
        <w:autoSpaceDN w:val="0"/>
        <w:adjustRightInd w:val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FC257F">
        <w:rPr>
          <w:rFonts w:ascii="Arial" w:hAnsi="Arial" w:cs="Arial"/>
          <w:b/>
          <w:i w:val="0"/>
          <w:color w:val="000000"/>
          <w:sz w:val="24"/>
          <w:szCs w:val="24"/>
        </w:rPr>
        <w:t>Les objectifs de l’action ont-ils été atteints au regard des indicateurs utilisés ?</w:t>
      </w: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C257F" w:rsidRPr="00FC257F" w:rsidRDefault="00FC257F" w:rsidP="00FE6FC6">
      <w:pPr>
        <w:autoSpaceDE w:val="0"/>
        <w:autoSpaceDN w:val="0"/>
        <w:adjustRightInd w:val="0"/>
        <w:rPr>
          <w:rFonts w:ascii="Arial" w:hAnsi="Arial" w:cs="Arial"/>
          <w:i w:val="0"/>
          <w:color w:val="000000"/>
          <w:szCs w:val="22"/>
        </w:rPr>
      </w:pPr>
    </w:p>
    <w:p w:rsidR="00FE6FC6" w:rsidRDefault="00FE6FC6" w:rsidP="00FE6FC6">
      <w:pPr>
        <w:autoSpaceDE w:val="0"/>
        <w:autoSpaceDN w:val="0"/>
        <w:adjustRightInd w:val="0"/>
        <w:rPr>
          <w:rFonts w:ascii="Arial" w:hAnsi="Arial" w:cs="Arial"/>
          <w:i w:val="0"/>
          <w:iCs w:val="0"/>
          <w:color w:val="000000"/>
          <w:sz w:val="16"/>
          <w:szCs w:val="16"/>
        </w:rPr>
      </w:pPr>
      <w:r>
        <w:rPr>
          <w:rFonts w:ascii="Arial" w:hAnsi="Arial" w:cs="Arial"/>
          <w:i w:val="0"/>
          <w:iCs w:val="0"/>
          <w:color w:val="000000"/>
          <w:sz w:val="10"/>
          <w:szCs w:val="10"/>
        </w:rPr>
        <w:t xml:space="preserve">38 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>Cf. Arrêté du Premier ministre du 11 octobre 2006 portant fixation des modalités de présentation du compte rendu financier</w:t>
      </w:r>
      <w:r w:rsidR="00FC257F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>prévu par le quatrième alinéa de l'article 10 de la loi du 12 avril 2000 relative aux droits des citoyens dans leurs relations avec</w:t>
      </w:r>
      <w:r w:rsidR="00FC257F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>les administrations.</w:t>
      </w:r>
    </w:p>
    <w:p w:rsidR="00FE6FC6" w:rsidRDefault="00FE6FC6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56"/>
          <w:szCs w:val="56"/>
        </w:rPr>
      </w:pPr>
      <w:r>
        <w:rPr>
          <w:rFonts w:ascii="Arial" w:hAnsi="Arial" w:cs="Arial"/>
          <w:i w:val="0"/>
          <w:iCs w:val="0"/>
          <w:color w:val="000081"/>
          <w:sz w:val="56"/>
          <w:szCs w:val="56"/>
        </w:rPr>
        <w:lastRenderedPageBreak/>
        <w:t>Compte rendu financier de</w:t>
      </w:r>
      <w:r w:rsidR="00644C9B">
        <w:rPr>
          <w:rFonts w:ascii="Arial" w:hAnsi="Arial" w:cs="Arial"/>
          <w:i w:val="0"/>
          <w:iCs w:val="0"/>
          <w:color w:val="000081"/>
          <w:sz w:val="56"/>
          <w:szCs w:val="56"/>
        </w:rPr>
        <w:t xml:space="preserve"> </w:t>
      </w:r>
      <w:r>
        <w:rPr>
          <w:rFonts w:ascii="Arial" w:hAnsi="Arial" w:cs="Arial"/>
          <w:i w:val="0"/>
          <w:iCs w:val="0"/>
          <w:color w:val="000081"/>
          <w:sz w:val="56"/>
          <w:szCs w:val="56"/>
        </w:rPr>
        <w:t>l’action</w:t>
      </w:r>
      <w:r w:rsidR="00761C04">
        <w:rPr>
          <w:rFonts w:ascii="Arial" w:hAnsi="Arial" w:cs="Arial"/>
          <w:i w:val="0"/>
          <w:iCs w:val="0"/>
          <w:color w:val="000081"/>
          <w:sz w:val="56"/>
          <w:szCs w:val="56"/>
        </w:rPr>
        <w:t> :</w:t>
      </w:r>
      <w:r>
        <w:rPr>
          <w:rFonts w:ascii="Arial" w:hAnsi="Arial" w:cs="Arial"/>
          <w:i w:val="0"/>
          <w:iCs w:val="0"/>
          <w:color w:val="000081"/>
          <w:sz w:val="56"/>
          <w:szCs w:val="56"/>
        </w:rPr>
        <w:t xml:space="preserve"> tableau de synthèse</w:t>
      </w:r>
    </w:p>
    <w:p w:rsidR="00FC257F" w:rsidRPr="00FC257F" w:rsidRDefault="00FC257F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24"/>
          <w:szCs w:val="24"/>
        </w:rPr>
      </w:pPr>
    </w:p>
    <w:p w:rsidR="00FE6FC6" w:rsidRPr="00FC257F" w:rsidRDefault="00FE6FC6" w:rsidP="00FC25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FC257F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Exercice 20</w:t>
      </w:r>
      <w:r w:rsidR="00AB5AFA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1</w:t>
      </w:r>
      <w:r w:rsidR="00BC73DD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6</w:t>
      </w:r>
    </w:p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b/>
          <w:bCs/>
          <w:i w:val="0"/>
          <w:iCs w:val="0"/>
          <w:color w:val="000000"/>
          <w:sz w:val="18"/>
          <w:szCs w:val="18"/>
        </w:rPr>
      </w:pPr>
    </w:p>
    <w:tbl>
      <w:tblPr>
        <w:tblStyle w:val="Grilledutableau"/>
        <w:tblW w:w="10390" w:type="dxa"/>
        <w:tblLayout w:type="fixed"/>
        <w:tblLook w:val="01E0" w:firstRow="1" w:lastRow="1" w:firstColumn="1" w:lastColumn="1" w:noHBand="0" w:noVBand="0"/>
      </w:tblPr>
      <w:tblGrid>
        <w:gridCol w:w="2268"/>
        <w:gridCol w:w="1236"/>
        <w:gridCol w:w="1236"/>
        <w:gridCol w:w="454"/>
        <w:gridCol w:w="2268"/>
        <w:gridCol w:w="1237"/>
        <w:gridCol w:w="1237"/>
        <w:gridCol w:w="454"/>
      </w:tblGrid>
      <w:tr w:rsidR="00FC257F" w:rsidRPr="00016326"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CHARGES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Prévision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Réalisation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PRODUITS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Prévision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Réalisation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99"/>
          </w:tcPr>
          <w:p w:rsidR="00FC257F" w:rsidRPr="00016326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01632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%</w:t>
            </w:r>
          </w:p>
        </w:tc>
      </w:tr>
      <w:tr w:rsidR="000F4BFD">
        <w:tc>
          <w:tcPr>
            <w:tcW w:w="5194" w:type="dxa"/>
            <w:gridSpan w:val="4"/>
            <w:shd w:val="clear" w:color="auto" w:fill="CCFFCC"/>
          </w:tcPr>
          <w:p w:rsidR="000F4BFD" w:rsidRPr="006D3377" w:rsidRDefault="000F4BFD" w:rsidP="000F4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6D33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Charges directes affectées à l’action</w:t>
            </w:r>
          </w:p>
        </w:tc>
        <w:tc>
          <w:tcPr>
            <w:tcW w:w="5196" w:type="dxa"/>
            <w:gridSpan w:val="4"/>
            <w:shd w:val="clear" w:color="auto" w:fill="CCFFCC"/>
          </w:tcPr>
          <w:p w:rsidR="000F4BFD" w:rsidRPr="006D3377" w:rsidRDefault="000F4BFD" w:rsidP="000F4B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6D33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Ressources directes affectées à l’action</w:t>
            </w:r>
          </w:p>
        </w:tc>
      </w:tr>
      <w:tr w:rsidR="00FC257F">
        <w:tc>
          <w:tcPr>
            <w:tcW w:w="2268" w:type="dxa"/>
          </w:tcPr>
          <w:p w:rsidR="000F4BFD" w:rsidRDefault="000F4BFD" w:rsidP="000F4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60 – Achat</w:t>
            </w:r>
          </w:p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257F" w:rsidRP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70 – Vente de marchandises, produits finis, prestations de services</w:t>
            </w:r>
          </w:p>
        </w:tc>
        <w:tc>
          <w:tcPr>
            <w:tcW w:w="1237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FC257F">
        <w:tc>
          <w:tcPr>
            <w:tcW w:w="2268" w:type="dxa"/>
          </w:tcPr>
          <w:p w:rsidR="00FC257F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Prestations de service</w:t>
            </w:r>
          </w:p>
        </w:tc>
        <w:tc>
          <w:tcPr>
            <w:tcW w:w="1236" w:type="dxa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257F" w:rsidRDefault="00FC257F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C257F" w:rsidRDefault="00FC257F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Achat matière &amp; fournitures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74- Subventions</w:t>
            </w:r>
          </w:p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d’exploitation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Etat : (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précisez le(s</w:t>
            </w:r>
            <w:proofErr w:type="gramEnd"/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)</w:t>
            </w:r>
          </w:p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ministère(s) sollicité</w:t>
            </w:r>
            <w:r w:rsidR="00BC73DD"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6D3377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61 - Services extérieurs</w:t>
            </w: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Locations immobilières et immobilières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Région(s):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62 - Autres services extérieurs</w:t>
            </w: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Département(s):</w:t>
            </w:r>
          </w:p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Publicité, publication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Commune(s)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Déplacements, missions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63 - Impôts et taxes</w:t>
            </w: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F4BFD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Organismes sociaux (détailler)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Impôts et taxes sur</w:t>
            </w:r>
          </w:p>
          <w:p w:rsidR="000F4BFD" w:rsidRP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rémunération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64- Charges de personnel</w:t>
            </w: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Rémunération des</w:t>
            </w:r>
          </w:p>
          <w:p w:rsidR="000F4BFD" w:rsidRP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personnels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C847AB">
              <w:rPr>
                <w:rFonts w:ascii="Arial" w:hAnsi="Arial" w:cs="Arial"/>
                <w:bCs/>
                <w:i w:val="0"/>
                <w:iCs w:val="0"/>
                <w:color w:val="000000"/>
                <w:sz w:val="18"/>
                <w:szCs w:val="18"/>
              </w:rPr>
              <w:t>ASP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 </w:t>
            </w:r>
            <w:r w:rsidRPr="006D33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ex CNASEA (emploi aidés)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P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Autres établissements publics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F4BFD">
        <w:tc>
          <w:tcPr>
            <w:tcW w:w="2268" w:type="dxa"/>
          </w:tcPr>
          <w:p w:rsidR="000F4BFD" w:rsidRP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4BFD" w:rsidRP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Aides privées</w:t>
            </w: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F4BFD" w:rsidRDefault="000F4BFD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16326">
        <w:tc>
          <w:tcPr>
            <w:tcW w:w="2268" w:type="dxa"/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65- Autres charges de</w:t>
            </w:r>
          </w:p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gestion courante</w:t>
            </w: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6326" w:rsidRDefault="00016326" w:rsidP="006D3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75 - Autres produits de</w:t>
            </w:r>
          </w:p>
          <w:p w:rsidR="00016326" w:rsidRPr="00016326" w:rsidRDefault="00016326" w:rsidP="006D3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gestion courante</w:t>
            </w: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16326">
        <w:tc>
          <w:tcPr>
            <w:tcW w:w="2268" w:type="dxa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66- Charges financières</w:t>
            </w: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6326" w:rsidRPr="00016326" w:rsidRDefault="00016326" w:rsidP="006D3377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Dont cotisations, dons manuels ou legs</w:t>
            </w: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16326">
        <w:tc>
          <w:tcPr>
            <w:tcW w:w="2268" w:type="dxa"/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67- Charges exceptionnelles</w:t>
            </w: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76 - Produits financiers</w:t>
            </w: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016326">
        <w:tc>
          <w:tcPr>
            <w:tcW w:w="2268" w:type="dxa"/>
            <w:tcBorders>
              <w:bottom w:val="single" w:sz="4" w:space="0" w:color="auto"/>
            </w:tcBorders>
          </w:tcPr>
          <w:p w:rsidR="00016326" w:rsidRP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68- Dotation aux amortissements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0C0C0"/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 xml:space="preserve">78 – Reports </w:t>
            </w:r>
          </w:p>
          <w:p w:rsidR="00016326" w:rsidRPr="00016326" w:rsidRDefault="00016326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ressources non utilisées d’opérations antérieures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16326" w:rsidRDefault="00016326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5194" w:type="dxa"/>
            <w:gridSpan w:val="4"/>
            <w:tcBorders>
              <w:bottom w:val="single" w:sz="4" w:space="0" w:color="auto"/>
            </w:tcBorders>
            <w:shd w:val="clear" w:color="auto" w:fill="3366FF"/>
          </w:tcPr>
          <w:p w:rsidR="00C847AB" w:rsidRDefault="00C847AB" w:rsidP="00C8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5196" w:type="dxa"/>
            <w:gridSpan w:val="4"/>
            <w:tcBorders>
              <w:bottom w:val="single" w:sz="4" w:space="0" w:color="auto"/>
            </w:tcBorders>
            <w:shd w:val="clear" w:color="auto" w:fill="3366FF"/>
          </w:tcPr>
          <w:p w:rsidR="00C847AB" w:rsidRDefault="00C847AB" w:rsidP="006D3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5194" w:type="dxa"/>
            <w:gridSpan w:val="4"/>
            <w:shd w:val="clear" w:color="auto" w:fill="CCFFCC"/>
          </w:tcPr>
          <w:p w:rsidR="00C847AB" w:rsidRPr="006D3377" w:rsidRDefault="00C847AB" w:rsidP="00C8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6D33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Charges indirectes affectées à l’action</w:t>
            </w:r>
          </w:p>
        </w:tc>
        <w:tc>
          <w:tcPr>
            <w:tcW w:w="5196" w:type="dxa"/>
            <w:gridSpan w:val="4"/>
            <w:shd w:val="clear" w:color="auto" w:fill="CCFFCC"/>
          </w:tcPr>
          <w:p w:rsidR="00C847AB" w:rsidRPr="006D3377" w:rsidRDefault="00C847AB" w:rsidP="006D3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</w:pPr>
            <w:r w:rsidRPr="006D3377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</w:rPr>
              <w:t>Ressources indirectes affectées à l’action</w:t>
            </w:r>
          </w:p>
        </w:tc>
      </w:tr>
      <w:tr w:rsidR="00C847AB">
        <w:tc>
          <w:tcPr>
            <w:tcW w:w="2268" w:type="dxa"/>
          </w:tcPr>
          <w:p w:rsidR="00C847AB" w:rsidRDefault="00C847AB" w:rsidP="00C84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Charges fixes de</w:t>
            </w:r>
          </w:p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fonctionnement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Frais financiers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  <w:tcBorders>
              <w:bottom w:val="single" w:sz="4" w:space="0" w:color="auto"/>
            </w:tcBorders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Autres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C847AB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Total des charges</w:t>
            </w:r>
          </w:p>
        </w:tc>
        <w:tc>
          <w:tcPr>
            <w:tcW w:w="1236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:rsidR="00C847AB" w:rsidRP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r w:rsidRPr="00C847AB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Total des produits</w:t>
            </w:r>
          </w:p>
        </w:tc>
        <w:tc>
          <w:tcPr>
            <w:tcW w:w="1237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C84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86- Emplois des</w:t>
            </w:r>
          </w:p>
          <w:p w:rsidR="00C847AB" w:rsidRDefault="00C847AB" w:rsidP="00C84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contributions volontaires</w:t>
            </w:r>
          </w:p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en nature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C84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87 - Contributions</w:t>
            </w:r>
          </w:p>
          <w:p w:rsidR="00C847AB" w:rsidRP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81"/>
                <w:sz w:val="16"/>
                <w:szCs w:val="16"/>
              </w:rPr>
              <w:t>volontaires en nature</w:t>
            </w: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C847AB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Mise à disposition gratuite</w:t>
            </w:r>
          </w:p>
          <w:p w:rsidR="00C847AB" w:rsidRP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de biens et prestations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P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  <w:t>TOTAL</w:t>
            </w: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FF"/>
                <w:sz w:val="18"/>
                <w:szCs w:val="18"/>
              </w:rPr>
              <w:t>TOTAL</w:t>
            </w: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C847AB">
        <w:tc>
          <w:tcPr>
            <w:tcW w:w="2268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47AB" w:rsidRDefault="00C847AB" w:rsidP="0001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</w:tcPr>
          <w:p w:rsidR="00C847AB" w:rsidRDefault="00C847AB" w:rsidP="00FE6F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FC257F" w:rsidRDefault="00FC257F" w:rsidP="00FE6FC6">
      <w:pPr>
        <w:autoSpaceDE w:val="0"/>
        <w:autoSpaceDN w:val="0"/>
        <w:adjustRightInd w:val="0"/>
        <w:rPr>
          <w:rFonts w:ascii="Arial" w:hAnsi="Arial" w:cs="Arial"/>
          <w:b/>
          <w:bCs/>
          <w:i w:val="0"/>
          <w:iCs w:val="0"/>
          <w:color w:val="000000"/>
          <w:sz w:val="18"/>
          <w:szCs w:val="18"/>
        </w:rPr>
      </w:pPr>
    </w:p>
    <w:p w:rsidR="00FE6FC6" w:rsidRDefault="00FE6FC6" w:rsidP="00FE6FC6">
      <w:pPr>
        <w:autoSpaceDE w:val="0"/>
        <w:autoSpaceDN w:val="0"/>
        <w:adjustRightInd w:val="0"/>
        <w:rPr>
          <w:rFonts w:ascii="Arial" w:hAnsi="Arial" w:cs="Arial"/>
          <w:b/>
          <w:bCs/>
          <w:i w:val="0"/>
          <w:iCs w:val="0"/>
          <w:color w:val="000000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Cs w:val="22"/>
        </w:rPr>
        <w:t>La subvention de</w:t>
      </w:r>
      <w:r w:rsidR="00C847AB">
        <w:rPr>
          <w:rFonts w:ascii="Arial" w:hAnsi="Arial" w:cs="Arial"/>
          <w:b/>
          <w:bCs/>
          <w:i w:val="0"/>
          <w:iCs w:val="0"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i w:val="0"/>
          <w:iCs w:val="0"/>
          <w:color w:val="000000"/>
          <w:szCs w:val="22"/>
        </w:rPr>
        <w:t>…</w:t>
      </w:r>
      <w:r w:rsidR="00C847AB">
        <w:rPr>
          <w:rFonts w:ascii="Arial" w:hAnsi="Arial" w:cs="Arial"/>
          <w:b/>
          <w:bCs/>
          <w:i w:val="0"/>
          <w:iCs w:val="0"/>
          <w:color w:val="000000"/>
          <w:szCs w:val="22"/>
        </w:rPr>
        <w:t>……..</w:t>
      </w:r>
      <w:r>
        <w:rPr>
          <w:rFonts w:ascii="Arial" w:hAnsi="Arial" w:cs="Arial"/>
          <w:b/>
          <w:bCs/>
          <w:i w:val="0"/>
          <w:iCs w:val="0"/>
          <w:color w:val="000000"/>
          <w:szCs w:val="22"/>
        </w:rPr>
        <w:t>………€ représente ………….…% du total des produits :</w:t>
      </w:r>
    </w:p>
    <w:p w:rsidR="00FE6FC6" w:rsidRDefault="00FE6FC6" w:rsidP="00FE6FC6">
      <w:pPr>
        <w:autoSpaceDE w:val="0"/>
        <w:autoSpaceDN w:val="0"/>
        <w:adjustRightInd w:val="0"/>
        <w:rPr>
          <w:rFonts w:ascii="Arial" w:hAnsi="Arial" w:cs="Arial"/>
          <w:i w:val="0"/>
          <w:iCs w:val="0"/>
          <w:color w:val="000000"/>
          <w:sz w:val="18"/>
          <w:szCs w:val="18"/>
        </w:rPr>
      </w:pPr>
      <w:r>
        <w:rPr>
          <w:rFonts w:ascii="Arial" w:hAnsi="Arial" w:cs="Arial"/>
          <w:i w:val="0"/>
          <w:iCs w:val="0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i w:val="0"/>
          <w:iCs w:val="0"/>
          <w:color w:val="000000"/>
          <w:sz w:val="18"/>
          <w:szCs w:val="18"/>
        </w:rPr>
        <w:t>montant</w:t>
      </w:r>
      <w:proofErr w:type="gramEnd"/>
      <w:r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 attribué</w:t>
      </w:r>
      <w:r w:rsidR="00761C04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18"/>
          <w:szCs w:val="18"/>
        </w:rPr>
        <w:t>/</w:t>
      </w:r>
      <w:r w:rsidR="00761C04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18"/>
          <w:szCs w:val="18"/>
        </w:rPr>
        <w:t>total des produits) x 100.</w:t>
      </w:r>
    </w:p>
    <w:p w:rsidR="00644C9B" w:rsidRDefault="00644C9B" w:rsidP="00FE6FC6">
      <w:pPr>
        <w:autoSpaceDE w:val="0"/>
        <w:autoSpaceDN w:val="0"/>
        <w:adjustRightInd w:val="0"/>
        <w:rPr>
          <w:rFonts w:ascii="TimesNewRomanPSMT" w:hAnsi="TimesNewRomanPSMT" w:cs="TimesNewRomanPSMT"/>
          <w:i w:val="0"/>
          <w:iCs w:val="0"/>
          <w:color w:val="000000"/>
          <w:sz w:val="24"/>
          <w:szCs w:val="24"/>
        </w:rPr>
      </w:pPr>
    </w:p>
    <w:p w:rsidR="00FE6FC6" w:rsidRDefault="00FE6FC6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56"/>
          <w:szCs w:val="56"/>
        </w:rPr>
      </w:pPr>
      <w:r>
        <w:rPr>
          <w:rFonts w:ascii="Arial" w:hAnsi="Arial" w:cs="Arial"/>
          <w:i w:val="0"/>
          <w:iCs w:val="0"/>
          <w:color w:val="000081"/>
          <w:sz w:val="56"/>
          <w:szCs w:val="56"/>
        </w:rPr>
        <w:t>Compte rendu financier de</w:t>
      </w:r>
      <w:r w:rsidR="00644C9B">
        <w:rPr>
          <w:rFonts w:ascii="Arial" w:hAnsi="Arial" w:cs="Arial"/>
          <w:i w:val="0"/>
          <w:iCs w:val="0"/>
          <w:color w:val="000081"/>
          <w:sz w:val="56"/>
          <w:szCs w:val="56"/>
        </w:rPr>
        <w:t xml:space="preserve"> </w:t>
      </w:r>
      <w:r w:rsidR="00761C04">
        <w:rPr>
          <w:rFonts w:ascii="Arial" w:hAnsi="Arial" w:cs="Arial"/>
          <w:i w:val="0"/>
          <w:iCs w:val="0"/>
          <w:color w:val="000081"/>
          <w:sz w:val="56"/>
          <w:szCs w:val="56"/>
        </w:rPr>
        <w:t>l’action :</w:t>
      </w:r>
      <w:r>
        <w:rPr>
          <w:rFonts w:ascii="Arial" w:hAnsi="Arial" w:cs="Arial"/>
          <w:i w:val="0"/>
          <w:iCs w:val="0"/>
          <w:color w:val="000081"/>
          <w:sz w:val="56"/>
          <w:szCs w:val="56"/>
        </w:rPr>
        <w:t xml:space="preserve"> données chiffrées</w:t>
      </w:r>
    </w:p>
    <w:p w:rsidR="006D3377" w:rsidRDefault="006D3377" w:rsidP="00644C9B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 w:val="0"/>
          <w:color w:val="000081"/>
          <w:sz w:val="56"/>
          <w:szCs w:val="56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 xml:space="preserve">Règles de répartition des charges indirectes affectées à l'action subventionnée </w:t>
      </w:r>
      <w:r>
        <w:rPr>
          <w:rFonts w:ascii="Arial" w:hAnsi="Arial" w:cs="Arial"/>
          <w:i w:val="0"/>
          <w:iCs w:val="0"/>
          <w:color w:val="000000"/>
          <w:sz w:val="20"/>
        </w:rPr>
        <w:t>(exemple :</w:t>
      </w:r>
      <w:r w:rsidR="006D3377">
        <w:rPr>
          <w:rFonts w:ascii="Arial" w:hAnsi="Arial" w:cs="Arial"/>
          <w:i w:val="0"/>
          <w:iCs w:val="0"/>
          <w:color w:val="000000"/>
          <w:sz w:val="20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20"/>
        </w:rPr>
        <w:t xml:space="preserve">quote-part ou pourcentage des loyers, des salaires, etc.) </w:t>
      </w:r>
      <w:r>
        <w:rPr>
          <w:rFonts w:ascii="Arial" w:hAnsi="Arial" w:cs="Arial"/>
          <w:i w:val="0"/>
          <w:iCs w:val="0"/>
          <w:color w:val="000000"/>
          <w:szCs w:val="22"/>
        </w:rPr>
        <w:t>: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>Expliquer et justifier les écarts significatifs éventuels entre le budget prévisionnel de l’action</w:t>
      </w:r>
      <w:r w:rsidR="006D3377">
        <w:rPr>
          <w:rFonts w:ascii="Arial" w:hAnsi="Arial" w:cs="Arial"/>
          <w:i w:val="0"/>
          <w:iCs w:val="0"/>
          <w:color w:val="000000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/>
          <w:szCs w:val="22"/>
        </w:rPr>
        <w:t>et le budget final exécuté :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14"/>
          <w:szCs w:val="14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>Contributions volontaires en nature affectées à la réalisation du projet ou de l'action</w:t>
      </w:r>
      <w:r w:rsidR="006D3377">
        <w:rPr>
          <w:rFonts w:ascii="Arial" w:hAnsi="Arial" w:cs="Arial"/>
          <w:i w:val="0"/>
          <w:iCs w:val="0"/>
          <w:color w:val="000000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/>
          <w:szCs w:val="22"/>
        </w:rPr>
        <w:t>subventionnée</w:t>
      </w:r>
      <w:r w:rsidR="0046150A">
        <w:rPr>
          <w:rFonts w:ascii="Arial" w:hAnsi="Arial" w:cs="Arial"/>
          <w:i w:val="0"/>
          <w:iCs w:val="0"/>
          <w:color w:val="000000"/>
          <w:szCs w:val="22"/>
        </w:rPr>
        <w:t> </w:t>
      </w:r>
      <w:r w:rsidR="0046150A">
        <w:rPr>
          <w:rFonts w:ascii="Arial" w:hAnsi="Arial" w:cs="Arial"/>
          <w:i w:val="0"/>
          <w:iCs w:val="0"/>
          <w:color w:val="000000"/>
          <w:sz w:val="14"/>
          <w:szCs w:val="14"/>
        </w:rPr>
        <w:t>:</w:t>
      </w:r>
    </w:p>
    <w:p w:rsidR="006D3377" w:rsidRP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P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P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P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>Observations à formuler sur le compte-rendu financier de l’opération subventionnée :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 xml:space="preserve">Je soussigné(e), (nom et prénom) </w:t>
      </w:r>
      <w:r>
        <w:rPr>
          <w:rFonts w:ascii="Arial" w:hAnsi="Arial" w:cs="Arial"/>
          <w:i w:val="0"/>
          <w:iCs w:val="0"/>
          <w:color w:val="000000"/>
          <w:sz w:val="24"/>
          <w:szCs w:val="24"/>
        </w:rPr>
        <w:t>.........................................................</w:t>
      </w:r>
      <w:r w:rsidR="006D3377">
        <w:rPr>
          <w:rFonts w:ascii="Arial" w:hAnsi="Arial" w:cs="Arial"/>
          <w:i w:val="0"/>
          <w:iCs w:val="0"/>
          <w:color w:val="000000"/>
          <w:sz w:val="24"/>
          <w:szCs w:val="24"/>
        </w:rPr>
        <w:t>....................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4"/>
          <w:szCs w:val="24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proofErr w:type="gramStart"/>
      <w:r>
        <w:rPr>
          <w:rFonts w:ascii="Arial" w:hAnsi="Arial" w:cs="Arial"/>
          <w:i w:val="0"/>
          <w:iCs w:val="0"/>
          <w:color w:val="000000"/>
          <w:szCs w:val="22"/>
        </w:rPr>
        <w:t>représentant(</w:t>
      </w:r>
      <w:proofErr w:type="gramEnd"/>
      <w:r>
        <w:rPr>
          <w:rFonts w:ascii="Arial" w:hAnsi="Arial" w:cs="Arial"/>
          <w:i w:val="0"/>
          <w:iCs w:val="0"/>
          <w:color w:val="000000"/>
          <w:szCs w:val="22"/>
        </w:rPr>
        <w:t>e) légal(e) de l’association …………………………………………………………….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proofErr w:type="gramStart"/>
      <w:r>
        <w:rPr>
          <w:rFonts w:ascii="Arial" w:hAnsi="Arial" w:cs="Arial"/>
          <w:i w:val="0"/>
          <w:iCs w:val="0"/>
          <w:color w:val="000000"/>
          <w:szCs w:val="22"/>
        </w:rPr>
        <w:t>certifie</w:t>
      </w:r>
      <w:proofErr w:type="gramEnd"/>
      <w:r>
        <w:rPr>
          <w:rFonts w:ascii="Arial" w:hAnsi="Arial" w:cs="Arial"/>
          <w:i w:val="0"/>
          <w:iCs w:val="0"/>
          <w:color w:val="000000"/>
          <w:szCs w:val="22"/>
        </w:rPr>
        <w:t xml:space="preserve"> exactes les informations du présent compte rendu.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Cs w:val="22"/>
        </w:rPr>
      </w:pPr>
      <w:r>
        <w:rPr>
          <w:rFonts w:ascii="Arial" w:hAnsi="Arial" w:cs="Arial"/>
          <w:i w:val="0"/>
          <w:iCs w:val="0"/>
          <w:color w:val="000000"/>
          <w:szCs w:val="22"/>
        </w:rPr>
        <w:t xml:space="preserve">Fait, le ............................................ </w:t>
      </w:r>
      <w:proofErr w:type="gramStart"/>
      <w:r>
        <w:rPr>
          <w:rFonts w:ascii="Arial" w:hAnsi="Arial" w:cs="Arial"/>
          <w:i w:val="0"/>
          <w:iCs w:val="0"/>
          <w:color w:val="000000"/>
          <w:szCs w:val="22"/>
        </w:rPr>
        <w:t>à</w:t>
      </w:r>
      <w:proofErr w:type="gramEnd"/>
      <w:r>
        <w:rPr>
          <w:rFonts w:ascii="Arial" w:hAnsi="Arial" w:cs="Arial"/>
          <w:i w:val="0"/>
          <w:iCs w:val="0"/>
          <w:color w:val="000000"/>
          <w:szCs w:val="22"/>
        </w:rPr>
        <w:t xml:space="preserve"> ..................................................................................................</w:t>
      </w:r>
    </w:p>
    <w:p w:rsidR="00FE6FC6" w:rsidRDefault="00FE6FC6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  <w:r>
        <w:rPr>
          <w:rFonts w:ascii="Arial" w:hAnsi="Arial" w:cs="Arial"/>
          <w:i w:val="0"/>
          <w:iCs w:val="0"/>
          <w:color w:val="000000"/>
          <w:sz w:val="20"/>
        </w:rPr>
        <w:t>Signature</w:t>
      </w: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6D3377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color w:val="000000"/>
          <w:sz w:val="20"/>
        </w:rPr>
      </w:pPr>
    </w:p>
    <w:p w:rsidR="00FE6FC6" w:rsidRDefault="006D3377" w:rsidP="006D3377">
      <w:pPr>
        <w:autoSpaceDE w:val="0"/>
        <w:autoSpaceDN w:val="0"/>
        <w:adjustRightInd w:val="0"/>
        <w:jc w:val="both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color w:val="000000"/>
          <w:sz w:val="10"/>
          <w:szCs w:val="10"/>
        </w:rPr>
        <w:t xml:space="preserve">* </w:t>
      </w:r>
      <w:r w:rsidR="00FE6FC6">
        <w:rPr>
          <w:rFonts w:ascii="Arial" w:hAnsi="Arial" w:cs="Arial"/>
          <w:i w:val="0"/>
          <w:iCs w:val="0"/>
          <w:color w:val="000000"/>
          <w:sz w:val="16"/>
          <w:szCs w:val="16"/>
        </w:rPr>
        <w:t>Les « contributions volontaires » correspondent au bénévolat, aux mises à disposition gratuites de personnes ainsi que de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FE6FC6">
        <w:rPr>
          <w:rFonts w:ascii="Arial" w:hAnsi="Arial" w:cs="Arial"/>
          <w:i w:val="0"/>
          <w:iCs w:val="0"/>
          <w:color w:val="000000"/>
          <w:sz w:val="16"/>
          <w:szCs w:val="16"/>
        </w:rPr>
        <w:t>biens meubles (matériel, véhicules, etc.) ou immeubles. Leur inscription en comptabilité n'est possible que si l'association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FE6FC6">
        <w:rPr>
          <w:rFonts w:ascii="Arial" w:hAnsi="Arial" w:cs="Arial"/>
          <w:i w:val="0"/>
          <w:iCs w:val="0"/>
          <w:color w:val="000000"/>
          <w:sz w:val="16"/>
          <w:szCs w:val="16"/>
        </w:rPr>
        <w:t>dispose d'une information quantitative et valorisable sur ces contributions volontaires ainsi que de méthodes d'enregistrement</w:t>
      </w:r>
      <w:r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FE6FC6">
        <w:rPr>
          <w:rFonts w:ascii="Arial" w:hAnsi="Arial" w:cs="Arial"/>
          <w:i w:val="0"/>
          <w:iCs w:val="0"/>
          <w:color w:val="000000"/>
          <w:sz w:val="16"/>
          <w:szCs w:val="16"/>
        </w:rPr>
        <w:t>fiables.</w:t>
      </w:r>
    </w:p>
    <w:sectPr w:rsidR="00FE6FC6" w:rsidSect="00644C9B">
      <w:pgSz w:w="11906" w:h="16838"/>
      <w:pgMar w:top="851" w:right="1077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8"/>
    <w:rsid w:val="00016326"/>
    <w:rsid w:val="000471AF"/>
    <w:rsid w:val="000F4BFD"/>
    <w:rsid w:val="00116526"/>
    <w:rsid w:val="002117D3"/>
    <w:rsid w:val="00252144"/>
    <w:rsid w:val="002A4433"/>
    <w:rsid w:val="00381058"/>
    <w:rsid w:val="0046150A"/>
    <w:rsid w:val="00534919"/>
    <w:rsid w:val="00545E67"/>
    <w:rsid w:val="005C2AB9"/>
    <w:rsid w:val="0060380C"/>
    <w:rsid w:val="00644C9B"/>
    <w:rsid w:val="00680E27"/>
    <w:rsid w:val="006856F4"/>
    <w:rsid w:val="006D3377"/>
    <w:rsid w:val="00761C04"/>
    <w:rsid w:val="00776FB5"/>
    <w:rsid w:val="00812532"/>
    <w:rsid w:val="0089507D"/>
    <w:rsid w:val="009B7EE9"/>
    <w:rsid w:val="009E30F7"/>
    <w:rsid w:val="00AB5AFA"/>
    <w:rsid w:val="00B10192"/>
    <w:rsid w:val="00B212D7"/>
    <w:rsid w:val="00BC73DD"/>
    <w:rsid w:val="00BE4516"/>
    <w:rsid w:val="00C5777C"/>
    <w:rsid w:val="00C702BA"/>
    <w:rsid w:val="00C847AB"/>
    <w:rsid w:val="00CB1522"/>
    <w:rsid w:val="00CE2447"/>
    <w:rsid w:val="00D15893"/>
    <w:rsid w:val="00D7519E"/>
    <w:rsid w:val="00E10A59"/>
    <w:rsid w:val="00FB2A15"/>
    <w:rsid w:val="00FC257F"/>
    <w:rsid w:val="00FD5C9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i/>
      <w:iCs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 w:val="0"/>
      <w:iCs w:val="0"/>
      <w:sz w:val="24"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i w:val="0"/>
      <w:iCs w:val="0"/>
      <w:sz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i w:val="0"/>
      <w:iCs w:val="0"/>
    </w:rPr>
  </w:style>
  <w:style w:type="paragraph" w:styleId="Titre4">
    <w:name w:val="heading 4"/>
    <w:basedOn w:val="Normal"/>
    <w:next w:val="Normal"/>
    <w:qFormat/>
    <w:pPr>
      <w:keepNext/>
      <w:ind w:left="-1134" w:right="-1134"/>
      <w:jc w:val="center"/>
      <w:outlineLvl w:val="3"/>
    </w:pPr>
    <w:rPr>
      <w:rFonts w:ascii="Arial" w:hAnsi="Arial" w:cs="Arial"/>
      <w:b/>
      <w:bCs/>
      <w:i w:val="0"/>
      <w:iCs w:val="0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i w:val="0"/>
      <w:i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i/>
      <w:iCs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 w:val="0"/>
      <w:iCs w:val="0"/>
      <w:sz w:val="24"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i w:val="0"/>
      <w:iCs w:val="0"/>
      <w:sz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i w:val="0"/>
      <w:iCs w:val="0"/>
    </w:rPr>
  </w:style>
  <w:style w:type="paragraph" w:styleId="Titre4">
    <w:name w:val="heading 4"/>
    <w:basedOn w:val="Normal"/>
    <w:next w:val="Normal"/>
    <w:qFormat/>
    <w:pPr>
      <w:keepNext/>
      <w:ind w:left="-1134" w:right="-1134"/>
      <w:jc w:val="center"/>
      <w:outlineLvl w:val="3"/>
    </w:pPr>
    <w:rPr>
      <w:rFonts w:ascii="Arial" w:hAnsi="Arial" w:cs="Arial"/>
      <w:b/>
      <w:bCs/>
      <w:i w:val="0"/>
      <w:iCs w:val="0"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i w:val="0"/>
      <w:i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MAUSSANE LES ALPILLES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de Ville</dc:creator>
  <cp:lastModifiedBy>elodie galland</cp:lastModifiedBy>
  <cp:revision>2</cp:revision>
  <cp:lastPrinted>2006-10-04T09:37:00Z</cp:lastPrinted>
  <dcterms:created xsi:type="dcterms:W3CDTF">2016-11-04T14:59:00Z</dcterms:created>
  <dcterms:modified xsi:type="dcterms:W3CDTF">2016-11-04T14:59:00Z</dcterms:modified>
</cp:coreProperties>
</file>